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30D623">
      <w:pPr>
        <w:spacing w:line="560" w:lineRule="exact"/>
        <w:ind w:firstLine="0" w:firstLineChars="0"/>
        <w:jc w:val="center"/>
        <w:rPr>
          <w:rFonts w:hint="eastAsia" w:ascii="Times New Roman Regular" w:hAnsi="Times New Roman Regular" w:eastAsia="黑体" w:cs="Times New Roman Regular"/>
          <w:b w:val="0"/>
          <w:bCs w:val="0"/>
          <w:color w:val="000000"/>
          <w:sz w:val="32"/>
          <w:szCs w:val="32"/>
          <w:lang w:val="en-US" w:eastAsia="zh-CN"/>
        </w:rPr>
      </w:pPr>
      <w:r>
        <w:rPr>
          <w:rFonts w:hint="eastAsia" w:ascii="Times New Roman Regular" w:hAnsi="Times New Roman Regular" w:eastAsia="黑体" w:cs="Times New Roman Regular"/>
          <w:b w:val="0"/>
          <w:bCs w:val="0"/>
          <w:color w:val="000000"/>
          <w:sz w:val="32"/>
          <w:szCs w:val="32"/>
          <w:lang w:val="en-US" w:eastAsia="zh-CN"/>
        </w:rPr>
        <w:t>嘉兴凌龙科技实业有限公司年综合利用7万吨含氟废酸、2万吨抛光液废液、2万吨废硫酸等危废项目</w:t>
      </w:r>
    </w:p>
    <w:p w14:paraId="7C63BB74">
      <w:pPr>
        <w:spacing w:line="560" w:lineRule="exact"/>
        <w:ind w:firstLine="0" w:firstLineChars="0"/>
        <w:jc w:val="center"/>
        <w:rPr>
          <w:rFonts w:hint="default" w:ascii="Times New Roman Regular" w:hAnsi="Times New Roman Regular" w:eastAsia="黑体" w:cs="Times New Roman Regular"/>
          <w:b w:val="0"/>
          <w:bCs w:val="0"/>
          <w:color w:val="000000"/>
          <w:sz w:val="32"/>
          <w:szCs w:val="32"/>
          <w:lang w:val="en-US" w:eastAsia="zh-CN"/>
        </w:rPr>
      </w:pPr>
      <w:r>
        <w:rPr>
          <w:rFonts w:hint="eastAsia" w:ascii="Times New Roman Regular" w:hAnsi="Times New Roman Regular" w:eastAsia="黑体" w:cs="Times New Roman Regular"/>
          <w:b w:val="0"/>
          <w:bCs w:val="0"/>
          <w:color w:val="000000"/>
          <w:sz w:val="32"/>
          <w:szCs w:val="32"/>
          <w:lang w:val="en-US" w:eastAsia="zh-CN"/>
        </w:rPr>
        <w:t>生态环境影响评价</w:t>
      </w:r>
      <w:r>
        <w:rPr>
          <w:rFonts w:hint="default" w:ascii="Times New Roman Regular" w:hAnsi="Times New Roman Regular" w:eastAsia="黑体" w:cs="Times New Roman Regular"/>
          <w:b w:val="0"/>
          <w:bCs w:val="0"/>
          <w:color w:val="000000"/>
          <w:sz w:val="32"/>
          <w:szCs w:val="32"/>
          <w:lang w:eastAsia="zh-Hans"/>
        </w:rPr>
        <w:t>公示</w:t>
      </w:r>
      <w:r>
        <w:rPr>
          <w:rFonts w:hint="eastAsia" w:ascii="Times New Roman Regular" w:hAnsi="Times New Roman Regular" w:eastAsia="黑体" w:cs="Times New Roman Regular"/>
          <w:b w:val="0"/>
          <w:bCs w:val="0"/>
          <w:color w:val="000000"/>
          <w:sz w:val="32"/>
          <w:szCs w:val="32"/>
          <w:lang w:eastAsia="zh-CN"/>
        </w:rPr>
        <w:t>（</w:t>
      </w:r>
      <w:r>
        <w:rPr>
          <w:rFonts w:hint="eastAsia" w:ascii="Times New Roman Regular" w:hAnsi="Times New Roman Regular" w:eastAsia="黑体" w:cs="Times New Roman Regular"/>
          <w:b w:val="0"/>
          <w:bCs w:val="0"/>
          <w:color w:val="000000"/>
          <w:sz w:val="32"/>
          <w:szCs w:val="32"/>
          <w:lang w:val="en-US" w:eastAsia="zh-CN"/>
        </w:rPr>
        <w:t>第二次）</w:t>
      </w:r>
    </w:p>
    <w:p w14:paraId="3DD763D9">
      <w:pPr>
        <w:bidi w:val="0"/>
        <w:spacing w:line="360" w:lineRule="auto"/>
        <w:ind w:firstLine="480" w:firstLineChars="200"/>
        <w:rPr>
          <w:rFonts w:hint="default" w:ascii="Times New Roman" w:hAnsi="Times New Roman" w:cs="Times New Roman"/>
          <w:sz w:val="24"/>
          <w:lang w:eastAsia="zh-Hans"/>
        </w:rPr>
      </w:pPr>
      <w:r>
        <w:rPr>
          <w:rFonts w:ascii="Times New Roman" w:hAnsi="Times New Roman" w:cs="Times New Roman"/>
          <w:sz w:val="24"/>
        </w:rPr>
        <w:t>根据《中华人民共和国生态环境法典》</w:t>
      </w:r>
      <w:r>
        <w:rPr>
          <w:rFonts w:hint="eastAsia" w:ascii="Times New Roman" w:hAnsi="Times New Roman" w:cs="Times New Roman"/>
          <w:sz w:val="24"/>
          <w:lang w:eastAsia="zh-CN"/>
        </w:rPr>
        <w:t>、</w:t>
      </w:r>
      <w:r>
        <w:rPr>
          <w:rFonts w:ascii="Times New Roman" w:hAnsi="Times New Roman" w:cs="Times New Roman"/>
          <w:sz w:val="24"/>
        </w:rPr>
        <w:t>《环境影响评价公众参与办法》</w:t>
      </w:r>
      <w:r>
        <w:rPr>
          <w:rFonts w:hint="eastAsia" w:cs="Times New Roman"/>
          <w:sz w:val="24"/>
          <w:lang w:eastAsia="zh-CN"/>
        </w:rPr>
        <w:t>、《</w:t>
      </w:r>
      <w:r>
        <w:rPr>
          <w:rFonts w:hint="eastAsia" w:cs="Times New Roman"/>
          <w:sz w:val="24"/>
          <w:lang w:val="en-US" w:eastAsia="zh-CN"/>
        </w:rPr>
        <w:t>浙江省建设项目环境保护管理办法》</w:t>
      </w:r>
      <w:r>
        <w:rPr>
          <w:rFonts w:ascii="Times New Roman" w:hAnsi="Times New Roman" w:cs="Times New Roman"/>
          <w:sz w:val="24"/>
        </w:rPr>
        <w:t>等相关规定，现将“</w:t>
      </w:r>
      <w:r>
        <w:rPr>
          <w:rFonts w:hint="eastAsia" w:ascii="Times New Roman" w:hAnsi="Times New Roman" w:cs="Times New Roman"/>
          <w:sz w:val="24"/>
        </w:rPr>
        <w:t>嘉兴凌龙科技实业有限公司年综合利用7万吨含氟废酸、2万吨抛光液废液、2万吨废硫酸等危废项目</w:t>
      </w:r>
      <w:r>
        <w:rPr>
          <w:rFonts w:ascii="Times New Roman" w:hAnsi="Times New Roman" w:cs="Times New Roman"/>
          <w:sz w:val="24"/>
        </w:rPr>
        <w:t>”生态环境影响评价信息进行公示，征求公众对该建设项目生态环境影响的意见。</w:t>
      </w:r>
    </w:p>
    <w:p w14:paraId="23EF0222">
      <w:pPr>
        <w:bidi w:val="0"/>
        <w:spacing w:line="360" w:lineRule="auto"/>
        <w:ind w:firstLine="480" w:firstLineChars="200"/>
        <w:rPr>
          <w:rFonts w:hint="eastAsia" w:ascii="Times New Roman" w:hAnsi="Times New Roman" w:cs="Times New Roman"/>
          <w:b/>
          <w:bCs/>
          <w:sz w:val="24"/>
          <w:lang w:eastAsia="zh-CN"/>
        </w:rPr>
      </w:pPr>
      <w:r>
        <w:rPr>
          <w:rFonts w:hint="eastAsia" w:cs="Times New Roman"/>
          <w:b/>
          <w:bCs/>
          <w:sz w:val="24"/>
          <w:lang w:val="en-US" w:eastAsia="zh-CN"/>
        </w:rPr>
        <w:t>一</w:t>
      </w:r>
      <w:r>
        <w:rPr>
          <w:rFonts w:hint="eastAsia" w:ascii="Times New Roman" w:hAnsi="Times New Roman" w:cs="Times New Roman"/>
          <w:b/>
          <w:bCs/>
          <w:sz w:val="24"/>
          <w:lang w:eastAsia="zh-CN"/>
        </w:rPr>
        <w:t>、</w:t>
      </w:r>
      <w:r>
        <w:rPr>
          <w:rFonts w:hint="eastAsia" w:ascii="Times New Roman" w:hAnsi="Times New Roman" w:cs="Times New Roman"/>
          <w:b/>
          <w:bCs/>
          <w:sz w:val="24"/>
          <w:lang w:val="en-US" w:eastAsia="zh-CN"/>
        </w:rPr>
        <w:t>生态</w:t>
      </w:r>
      <w:r>
        <w:rPr>
          <w:rFonts w:hint="default" w:ascii="Times New Roman" w:hAnsi="Times New Roman" w:cs="Times New Roman"/>
          <w:b/>
          <w:bCs/>
          <w:sz w:val="24"/>
        </w:rPr>
        <w:t>环境影响报告书征求意见稿全文的网络链接及查阅纸质报告书的方式和途径</w:t>
      </w:r>
    </w:p>
    <w:p w14:paraId="7DE38D4C">
      <w:pPr>
        <w:bidi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链接: https://pan.baidu.com/s/1Nx-R2soKfqKM1njzwAQWCA?pwd=5mha 提取码: 5mha</w:t>
      </w:r>
    </w:p>
    <w:p w14:paraId="0E94917F">
      <w:pPr>
        <w:bidi w:val="0"/>
        <w:spacing w:line="360" w:lineRule="auto"/>
        <w:ind w:firstLine="480" w:firstLineChars="200"/>
        <w:rPr>
          <w:rFonts w:hint="default" w:ascii="Times New Roman" w:hAnsi="Times New Roman" w:cs="Times New Roman"/>
          <w:sz w:val="24"/>
        </w:rPr>
      </w:pPr>
      <w:r>
        <w:rPr>
          <w:rFonts w:hint="eastAsia" w:ascii="Times New Roman" w:hAnsi="Times New Roman" w:cs="Times New Roman"/>
          <w:sz w:val="24"/>
        </w:rPr>
        <w:t>查阅纸质报告书的方式和途径：请联系建设单位查阅纸质报告书</w:t>
      </w:r>
      <w:r>
        <w:rPr>
          <w:rFonts w:hint="eastAsia" w:ascii="Times New Roman" w:hAnsi="Times New Roman" w:cs="Times New Roman"/>
          <w:sz w:val="24"/>
          <w:lang w:val="en-US" w:eastAsia="zh-CN"/>
        </w:rPr>
        <w:t>。</w:t>
      </w:r>
    </w:p>
    <w:p w14:paraId="46CFD7D3">
      <w:pPr>
        <w:bidi w:val="0"/>
        <w:spacing w:line="360" w:lineRule="auto"/>
        <w:ind w:firstLine="480" w:firstLineChars="200"/>
        <w:rPr>
          <w:rFonts w:hint="default" w:ascii="Times New Roman" w:hAnsi="Times New Roman" w:cs="Times New Roman"/>
          <w:b/>
          <w:bCs/>
          <w:sz w:val="24"/>
        </w:rPr>
      </w:pPr>
      <w:r>
        <w:rPr>
          <w:rFonts w:hint="eastAsia" w:cs="Times New Roman"/>
          <w:b/>
          <w:bCs/>
          <w:sz w:val="24"/>
          <w:lang w:val="en-US" w:eastAsia="zh-CN"/>
        </w:rPr>
        <w:t>二</w:t>
      </w:r>
      <w:r>
        <w:rPr>
          <w:rFonts w:hint="eastAsia" w:ascii="Times New Roman" w:hAnsi="Times New Roman" w:cs="Times New Roman"/>
          <w:b/>
          <w:bCs/>
          <w:sz w:val="24"/>
          <w:lang w:val="en-US" w:eastAsia="zh-CN"/>
        </w:rPr>
        <w:t>、</w:t>
      </w:r>
      <w:r>
        <w:rPr>
          <w:rFonts w:hint="default" w:ascii="Times New Roman" w:hAnsi="Times New Roman" w:cs="Times New Roman"/>
          <w:b/>
          <w:bCs/>
          <w:sz w:val="24"/>
        </w:rPr>
        <w:t>征求意见的公众范围</w:t>
      </w:r>
    </w:p>
    <w:p w14:paraId="15EEF6A8">
      <w:pPr>
        <w:bidi w:val="0"/>
        <w:spacing w:line="360" w:lineRule="auto"/>
        <w:ind w:firstLine="480" w:firstLineChars="200"/>
        <w:rPr>
          <w:rFonts w:hint="eastAsia" w:ascii="Times New Roman" w:hAnsi="Times New Roman" w:cs="Times New Roman"/>
          <w:sz w:val="24"/>
          <w:lang w:val="en-US" w:eastAsia="zh-CN"/>
        </w:rPr>
      </w:pPr>
      <w:r>
        <w:rPr>
          <w:rFonts w:hint="default" w:ascii="Times New Roman" w:hAnsi="Times New Roman" w:cs="Times New Roman"/>
          <w:sz w:val="24"/>
        </w:rPr>
        <w:t>本项目</w:t>
      </w:r>
      <w:r>
        <w:rPr>
          <w:rFonts w:hint="eastAsia" w:cs="Times New Roman"/>
          <w:sz w:val="24"/>
          <w:lang w:val="en-US" w:eastAsia="zh-CN"/>
        </w:rPr>
        <w:t>生态环境影响</w:t>
      </w:r>
      <w:r>
        <w:rPr>
          <w:rFonts w:hint="default" w:ascii="Times New Roman" w:hAnsi="Times New Roman" w:cs="Times New Roman"/>
          <w:sz w:val="24"/>
        </w:rPr>
        <w:t>评价范围内涉及的团体和个人</w:t>
      </w:r>
      <w:r>
        <w:rPr>
          <w:rFonts w:hint="eastAsia" w:ascii="Times New Roman" w:hAnsi="Times New Roman" w:cs="Times New Roman"/>
          <w:sz w:val="24"/>
          <w:lang w:eastAsia="zh-CN"/>
        </w:rPr>
        <w:t>。</w:t>
      </w:r>
    </w:p>
    <w:p w14:paraId="30EDF6E9">
      <w:pPr>
        <w:bidi w:val="0"/>
        <w:spacing w:line="360" w:lineRule="auto"/>
        <w:ind w:firstLine="480" w:firstLineChars="200"/>
        <w:rPr>
          <w:rFonts w:hint="default" w:ascii="Times New Roman" w:hAnsi="Times New Roman" w:cs="Times New Roman"/>
          <w:b/>
          <w:bCs/>
          <w:sz w:val="24"/>
        </w:rPr>
      </w:pPr>
      <w:r>
        <w:rPr>
          <w:rFonts w:hint="eastAsia" w:cs="Times New Roman"/>
          <w:b/>
          <w:bCs/>
          <w:sz w:val="24"/>
          <w:lang w:val="en-US" w:eastAsia="zh-CN"/>
        </w:rPr>
        <w:t>三</w:t>
      </w:r>
      <w:r>
        <w:rPr>
          <w:rFonts w:hint="eastAsia" w:ascii="Times New Roman" w:hAnsi="Times New Roman" w:cs="Times New Roman"/>
          <w:b/>
          <w:bCs/>
          <w:sz w:val="24"/>
          <w:lang w:val="en-US" w:eastAsia="zh-CN"/>
        </w:rPr>
        <w:t>、</w:t>
      </w:r>
      <w:r>
        <w:rPr>
          <w:rFonts w:hint="default" w:ascii="Times New Roman" w:hAnsi="Times New Roman" w:cs="Times New Roman"/>
          <w:b/>
          <w:bCs/>
          <w:sz w:val="24"/>
        </w:rPr>
        <w:t>公众意见表的网络链接</w:t>
      </w:r>
    </w:p>
    <w:p w14:paraId="4357D04A">
      <w:pPr>
        <w:bidi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lang w:eastAsia="zh-CN"/>
        </w:rPr>
        <w:t>https://www.mee.gov.cn/xxgk2018/xxgk/xxgk01/201810/t20181024_665329.html</w:t>
      </w:r>
    </w:p>
    <w:p w14:paraId="5FB8EA33">
      <w:pPr>
        <w:bidi w:val="0"/>
        <w:spacing w:line="360" w:lineRule="auto"/>
        <w:ind w:firstLine="480" w:firstLineChars="200"/>
        <w:rPr>
          <w:rFonts w:hint="default" w:ascii="Times New Roman" w:hAnsi="Times New Roman" w:cs="Times New Roman"/>
          <w:b/>
          <w:bCs/>
          <w:sz w:val="24"/>
        </w:rPr>
      </w:pPr>
      <w:r>
        <w:rPr>
          <w:rFonts w:hint="eastAsia" w:cs="Times New Roman"/>
          <w:b/>
          <w:bCs/>
          <w:sz w:val="24"/>
          <w:lang w:val="en-US" w:eastAsia="zh-CN"/>
        </w:rPr>
        <w:t>四</w:t>
      </w:r>
      <w:r>
        <w:rPr>
          <w:rFonts w:hint="eastAsia" w:ascii="Times New Roman" w:hAnsi="Times New Roman" w:cs="Times New Roman"/>
          <w:b/>
          <w:bCs/>
          <w:sz w:val="24"/>
          <w:lang w:val="en-US" w:eastAsia="zh-CN"/>
        </w:rPr>
        <w:t>、</w:t>
      </w:r>
      <w:r>
        <w:rPr>
          <w:rFonts w:hint="default" w:ascii="Times New Roman" w:hAnsi="Times New Roman" w:cs="Times New Roman"/>
          <w:b/>
          <w:bCs/>
          <w:sz w:val="24"/>
        </w:rPr>
        <w:t>公众提出意见的方式和途径</w:t>
      </w:r>
    </w:p>
    <w:p w14:paraId="57312A39">
      <w:pPr>
        <w:bidi w:val="0"/>
        <w:spacing w:line="360" w:lineRule="auto"/>
        <w:ind w:firstLine="480" w:firstLineChars="200"/>
        <w:rPr>
          <w:rFonts w:hint="eastAsia" w:ascii="Times New Roman" w:hAnsi="Times New Roman" w:cs="Times New Roman"/>
          <w:sz w:val="24"/>
          <w:lang w:eastAsia="zh-CN"/>
        </w:rPr>
      </w:pPr>
      <w:r>
        <w:rPr>
          <w:rFonts w:ascii="Times New Roman" w:hAnsi="Times New Roman" w:cs="Times New Roman"/>
          <w:sz w:val="24"/>
        </w:rPr>
        <w:t>您可以</w:t>
      </w:r>
      <w:r>
        <w:rPr>
          <w:rFonts w:hint="eastAsia" w:ascii="Times New Roman" w:hAnsi="Times New Roman" w:cs="Times New Roman"/>
          <w:sz w:val="24"/>
          <w:lang w:val="en-US" w:eastAsia="zh-CN"/>
        </w:rPr>
        <w:t>通过</w:t>
      </w:r>
      <w:r>
        <w:rPr>
          <w:rFonts w:ascii="Times New Roman" w:hAnsi="Times New Roman" w:cs="Times New Roman"/>
          <w:sz w:val="24"/>
        </w:rPr>
        <w:t>电话、Email等方式</w:t>
      </w:r>
      <w:r>
        <w:rPr>
          <w:rFonts w:hint="eastAsia" w:ascii="Times New Roman" w:hAnsi="Times New Roman" w:cs="Times New Roman"/>
          <w:sz w:val="24"/>
        </w:rPr>
        <w:t>在公示期内将与该建设项目环境影响有关的意见提交至建设单位</w:t>
      </w:r>
      <w:r>
        <w:rPr>
          <w:rFonts w:hint="eastAsia" w:ascii="Times New Roman" w:hAnsi="Times New Roman" w:cs="Times New Roman"/>
          <w:sz w:val="24"/>
          <w:lang w:val="en-US" w:eastAsia="zh-CN"/>
        </w:rPr>
        <w:t>或者环评单位</w:t>
      </w:r>
      <w:r>
        <w:rPr>
          <w:rFonts w:hint="eastAsia" w:ascii="Times New Roman" w:hAnsi="Times New Roman" w:cs="Times New Roman"/>
          <w:sz w:val="24"/>
          <w:lang w:eastAsia="zh-CN"/>
        </w:rPr>
        <w:t>。</w:t>
      </w:r>
    </w:p>
    <w:p w14:paraId="4B26B75C">
      <w:pPr>
        <w:bidi w:val="0"/>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建设单位联系方式：</w:t>
      </w:r>
    </w:p>
    <w:p w14:paraId="73C2510C">
      <w:pPr>
        <w:bidi w:val="0"/>
        <w:spacing w:line="360" w:lineRule="auto"/>
        <w:ind w:firstLine="480" w:firstLineChars="200"/>
        <w:rPr>
          <w:rFonts w:hint="eastAsia" w:cs="Times New Roman"/>
          <w:color w:val="auto"/>
          <w:sz w:val="24"/>
          <w:highlight w:val="none"/>
          <w:lang w:eastAsia="zh-CN"/>
        </w:rPr>
      </w:pPr>
      <w:r>
        <w:rPr>
          <w:rFonts w:ascii="Times New Roman" w:hAnsi="Times New Roman" w:cs="Times New Roman"/>
          <w:color w:val="auto"/>
          <w:sz w:val="24"/>
          <w:highlight w:val="none"/>
        </w:rPr>
        <w:t>联系人：</w:t>
      </w:r>
      <w:r>
        <w:rPr>
          <w:rFonts w:hint="eastAsia" w:cs="Times New Roman"/>
          <w:color w:val="auto"/>
          <w:sz w:val="24"/>
          <w:highlight w:val="none"/>
          <w:lang w:val="en-US" w:eastAsia="zh-CN"/>
        </w:rPr>
        <w:t xml:space="preserve">朱工   </w:t>
      </w:r>
      <w:r>
        <w:rPr>
          <w:rFonts w:ascii="Times New Roman" w:hAnsi="Times New Roman" w:cs="Times New Roman"/>
          <w:color w:val="auto"/>
          <w:sz w:val="24"/>
          <w:highlight w:val="none"/>
        </w:rPr>
        <w:t>电话：</w:t>
      </w:r>
      <w:r>
        <w:rPr>
          <w:rFonts w:hint="eastAsia" w:cs="Times New Roman"/>
          <w:color w:val="auto"/>
          <w:sz w:val="24"/>
          <w:highlight w:val="none"/>
          <w:lang w:val="en-US" w:eastAsia="zh-CN"/>
        </w:rPr>
        <w:t>13567363303</w:t>
      </w:r>
      <w:r>
        <w:rPr>
          <w:rFonts w:ascii="Times New Roman" w:hAnsi="Times New Roman" w:cs="Times New Roman"/>
          <w:color w:val="auto"/>
          <w:sz w:val="24"/>
          <w:highlight w:val="none"/>
        </w:rPr>
        <w:t xml:space="preserve">   </w:t>
      </w:r>
      <w:r>
        <w:rPr>
          <w:rFonts w:hint="eastAsia" w:ascii="Times New Roman" w:hAnsi="Times New Roman" w:cs="Times New Roman"/>
          <w:color w:val="auto"/>
          <w:sz w:val="24"/>
          <w:highlight w:val="none"/>
        </w:rPr>
        <w:t>电子邮箱：</w:t>
      </w:r>
      <w:r>
        <w:rPr>
          <w:rFonts w:hint="eastAsia" w:eastAsia="宋体" w:cs="Times New Roman"/>
          <w:color w:val="auto"/>
          <w:sz w:val="24"/>
          <w:highlight w:val="none"/>
          <w:lang w:val="en-US" w:eastAsia="zh-CN"/>
        </w:rPr>
        <w:fldChar w:fldCharType="begin"/>
      </w:r>
      <w:r>
        <w:rPr>
          <w:rFonts w:hint="eastAsia" w:eastAsia="宋体" w:cs="Times New Roman"/>
          <w:color w:val="auto"/>
          <w:sz w:val="24"/>
          <w:highlight w:val="none"/>
          <w:lang w:val="en-US" w:eastAsia="zh-CN"/>
        </w:rPr>
        <w:instrText xml:space="preserve"> HYPERLINK "mailto:info@linglong.com.cn）" </w:instrText>
      </w:r>
      <w:r>
        <w:rPr>
          <w:rFonts w:hint="eastAsia" w:eastAsia="宋体" w:cs="Times New Roman"/>
          <w:color w:val="auto"/>
          <w:sz w:val="24"/>
          <w:highlight w:val="none"/>
          <w:lang w:val="en-US" w:eastAsia="zh-CN"/>
        </w:rPr>
        <w:fldChar w:fldCharType="separate"/>
      </w:r>
      <w:r>
        <w:rPr>
          <w:rFonts w:hint="eastAsia" w:eastAsia="宋体" w:cs="Times New Roman"/>
          <w:color w:val="auto"/>
          <w:sz w:val="24"/>
          <w:highlight w:val="none"/>
          <w:lang w:val="en-US" w:eastAsia="zh-CN"/>
        </w:rPr>
        <w:t>info@linglong.com.cn</w:t>
      </w:r>
      <w:r>
        <w:rPr>
          <w:rFonts w:hint="eastAsia" w:eastAsia="宋体" w:cs="Times New Roman"/>
          <w:color w:val="auto"/>
          <w:sz w:val="24"/>
          <w:highlight w:val="none"/>
          <w:lang w:val="en-US" w:eastAsia="zh-CN"/>
        </w:rPr>
        <w:fldChar w:fldCharType="end"/>
      </w:r>
    </w:p>
    <w:p w14:paraId="37970327">
      <w:pPr>
        <w:bidi w:val="0"/>
        <w:spacing w:line="360" w:lineRule="auto"/>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环评单位联系方式：</w:t>
      </w:r>
    </w:p>
    <w:p w14:paraId="29BC32F3">
      <w:pPr>
        <w:bidi w:val="0"/>
        <w:spacing w:line="360" w:lineRule="auto"/>
        <w:ind w:firstLine="480" w:firstLineChars="200"/>
        <w:rPr>
          <w:rFonts w:hint="default" w:cs="Times New Roman"/>
          <w:color w:val="auto"/>
          <w:sz w:val="24"/>
          <w:highlight w:val="none"/>
          <w:lang w:val="en-US" w:eastAsia="zh-CN"/>
        </w:rPr>
      </w:pPr>
      <w:r>
        <w:rPr>
          <w:rFonts w:hint="eastAsia" w:cs="Times New Roman"/>
          <w:color w:val="auto"/>
          <w:sz w:val="24"/>
          <w:highlight w:val="none"/>
          <w:lang w:val="en-US" w:eastAsia="zh-CN"/>
        </w:rPr>
        <w:t>联系人：周工  电话：0571-86099462  电子邮箱：267345331@qq.com</w:t>
      </w:r>
    </w:p>
    <w:p w14:paraId="32848897">
      <w:pPr>
        <w:bidi w:val="0"/>
        <w:spacing w:line="360" w:lineRule="auto"/>
        <w:ind w:firstLine="480" w:firstLineChars="200"/>
        <w:rPr>
          <w:rFonts w:hint="default" w:ascii="Times New Roman" w:hAnsi="Times New Roman" w:cs="Times New Roman"/>
          <w:b/>
          <w:bCs/>
          <w:sz w:val="24"/>
        </w:rPr>
      </w:pPr>
      <w:r>
        <w:rPr>
          <w:rFonts w:hint="eastAsia" w:cs="Times New Roman"/>
          <w:b/>
          <w:bCs/>
          <w:sz w:val="24"/>
          <w:lang w:val="en-US" w:eastAsia="zh-CN"/>
        </w:rPr>
        <w:t>五</w:t>
      </w:r>
      <w:r>
        <w:rPr>
          <w:rFonts w:hint="eastAsia" w:ascii="Times New Roman" w:hAnsi="Times New Roman" w:cs="Times New Roman"/>
          <w:b/>
          <w:bCs/>
          <w:sz w:val="24"/>
          <w:lang w:val="en-US" w:eastAsia="zh-CN"/>
        </w:rPr>
        <w:t>、</w:t>
      </w:r>
      <w:r>
        <w:rPr>
          <w:rFonts w:hint="default" w:ascii="Times New Roman" w:hAnsi="Times New Roman" w:cs="Times New Roman"/>
          <w:b/>
          <w:bCs/>
          <w:sz w:val="24"/>
        </w:rPr>
        <w:t>公众提出意见的起止时间</w:t>
      </w:r>
    </w:p>
    <w:p w14:paraId="35FCAA55">
      <w:pPr>
        <w:bidi w:val="0"/>
        <w:spacing w:line="360" w:lineRule="auto"/>
        <w:ind w:firstLine="480" w:firstLineChars="200"/>
        <w:rPr>
          <w:rFonts w:hint="default" w:ascii="Times New Roman" w:hAnsi="Times New Roman" w:cs="Times New Roman"/>
          <w:sz w:val="24"/>
        </w:rPr>
      </w:pPr>
      <w:r>
        <w:rPr>
          <w:rFonts w:ascii="Times New Roman" w:hAnsi="Times New Roman" w:cs="Times New Roman"/>
          <w:sz w:val="24"/>
        </w:rPr>
        <w:t>自公示</w:t>
      </w:r>
      <w:r>
        <w:rPr>
          <w:rFonts w:hint="eastAsia" w:cs="Times New Roman"/>
          <w:sz w:val="24"/>
          <w:lang w:val="en-US" w:eastAsia="zh-CN"/>
        </w:rPr>
        <w:t>发布之日</w:t>
      </w:r>
      <w:r>
        <w:rPr>
          <w:rFonts w:ascii="Times New Roman" w:hAnsi="Times New Roman" w:cs="Times New Roman"/>
          <w:sz w:val="24"/>
        </w:rPr>
        <w:t>起</w:t>
      </w:r>
      <w:r>
        <w:rPr>
          <w:rFonts w:hint="eastAsia" w:cs="Times New Roman"/>
          <w:sz w:val="24"/>
          <w:lang w:val="en-US" w:eastAsia="zh-CN"/>
        </w:rPr>
        <w:t>10</w:t>
      </w:r>
      <w:r>
        <w:rPr>
          <w:rFonts w:hint="eastAsia" w:ascii="Times New Roman" w:hAnsi="Times New Roman" w:cs="Times New Roman"/>
          <w:sz w:val="24"/>
        </w:rPr>
        <w:t>个工作日</w:t>
      </w:r>
      <w:r>
        <w:rPr>
          <w:rFonts w:hint="eastAsia" w:ascii="Times New Roman" w:hAnsi="Times New Roman" w:cs="Times New Roman"/>
          <w:sz w:val="24"/>
          <w:lang w:val="en-US" w:eastAsia="zh-CN"/>
        </w:rPr>
        <w:t>内</w:t>
      </w:r>
      <w:r>
        <w:rPr>
          <w:rFonts w:hint="default" w:ascii="Times New Roman" w:hAnsi="Times New Roman" w:cs="Times New Roman"/>
          <w:sz w:val="24"/>
        </w:rPr>
        <w:t>。</w:t>
      </w:r>
      <w:bookmarkStart w:id="0" w:name="_GoBack"/>
      <w:bookmarkEnd w:id="0"/>
    </w:p>
    <w:p w14:paraId="4C21FB99">
      <w:pPr>
        <w:bidi w:val="0"/>
        <w:spacing w:line="360" w:lineRule="auto"/>
        <w:ind w:firstLine="480" w:firstLineChars="200"/>
        <w:jc w:val="right"/>
        <w:rPr>
          <w:rFonts w:hint="eastAsia" w:ascii="Times New Roman" w:hAnsi="Times New Roman" w:eastAsia="宋体" w:cs="Times New Roman"/>
          <w:sz w:val="24"/>
          <w:lang w:val="en-US" w:eastAsia="zh-CN"/>
        </w:rPr>
      </w:pPr>
    </w:p>
    <w:p w14:paraId="7EBF8B7E">
      <w:pPr>
        <w:bidi w:val="0"/>
        <w:spacing w:line="360" w:lineRule="auto"/>
        <w:ind w:firstLine="480" w:firstLineChars="200"/>
        <w:jc w:val="right"/>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嘉兴凌龙科技实业有限公司</w:t>
      </w:r>
    </w:p>
    <w:p w14:paraId="73E84B79">
      <w:pPr>
        <w:bidi w:val="0"/>
        <w:spacing w:line="360" w:lineRule="auto"/>
        <w:ind w:firstLine="480" w:firstLineChars="200"/>
        <w:jc w:val="right"/>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2026年10月13日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2"/>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Regular">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6FB24A0"/>
    <w:rsid w:val="1D778291"/>
    <w:rsid w:val="60DFC35D"/>
    <w:rsid w:val="7AC71FDD"/>
    <w:rsid w:val="97F72CD6"/>
    <w:rsid w:val="B6FB24A0"/>
    <w:rsid w:val="FEFF9D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461</Words>
  <Characters>642</Characters>
  <Lines>0</Lines>
  <Paragraphs>0</Paragraphs>
  <TotalTime>0</TotalTime>
  <ScaleCrop>false</ScaleCrop>
  <LinksUpToDate>false</LinksUpToDate>
  <CharactersWithSpaces>655</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2026-09-05T10:43:00Z</dcterms:created>
  <dc:creator>且行且珍惜</dc:creator>
  <cp:lastModifiedBy>且行且珍惜</cp:lastModifiedBy>
  <dcterms:modified xsi:type="dcterms:W3CDTF">2026-10-12T11:15:18Z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953A2A53B9F544CCA0E2E2DF8596CC84_13</vt:lpwstr>
  </property>
  <property fmtid="{D5CDD505-2E9C-101B-9397-08002B2CF9AE}" pid="4" name="KSOTemplateDocerSaveRecord">
    <vt:lpwstr>eyJoZGlkIjoiYjU0NjJkNzFiY2Y1Yjk5YjU5NTI5MjUyMzFjZGQzNjciLCJ1c2VySWQiOiIyNTYxNTAyNjUifQ==</vt:lpwstr>
  </property>
</Properties>
</file>